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B5D26" w14:textId="66B1279B" w:rsidR="005251F4" w:rsidRPr="005251F4" w:rsidRDefault="005251F4" w:rsidP="00A8432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r w:rsidRPr="005251F4">
        <w:rPr>
          <w:rFonts w:ascii="Arial" w:hAnsi="Arial" w:cs="Arial"/>
          <w:b/>
          <w:color w:val="000000"/>
          <w:sz w:val="24"/>
          <w:szCs w:val="24"/>
          <w:lang w:val="ru-RU"/>
        </w:rPr>
        <w:t>НЕТЕХНИЧЕСКОЕ РЕЗЮМЕ</w:t>
      </w:r>
    </w:p>
    <w:p w14:paraId="4A3485C0" w14:textId="35495EC5" w:rsidR="003E6049" w:rsidRDefault="00EF1990" w:rsidP="00A8432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RU"/>
        </w:rPr>
      </w:pPr>
      <w:r w:rsidRPr="00A10E7B">
        <w:rPr>
          <w:rFonts w:ascii="Arial" w:eastAsiaTheme="minorHAnsi" w:hAnsi="Arial" w:cs="Arial"/>
          <w:b/>
          <w:bCs/>
          <w:sz w:val="24"/>
          <w:szCs w:val="24"/>
          <w:lang w:val="ru-KZ"/>
        </w:rPr>
        <w:t>РАЗДЕЛ ОХРАНЫ ОКРУЖАЮЩЕЙ СРЕДЫ</w:t>
      </w:r>
      <w:r w:rsidRPr="00A10E7B">
        <w:rPr>
          <w:rFonts w:ascii="Arial" w:eastAsiaTheme="minorHAnsi" w:hAnsi="Arial" w:cs="Arial"/>
          <w:b/>
          <w:bCs/>
          <w:sz w:val="24"/>
          <w:szCs w:val="24"/>
          <w:lang w:val="ru-RU"/>
        </w:rPr>
        <w:t xml:space="preserve"> к</w:t>
      </w:r>
    </w:p>
    <w:p w14:paraId="725997DB" w14:textId="64C3FAE9" w:rsidR="00A8432C" w:rsidRPr="00A8432C" w:rsidRDefault="00A8432C" w:rsidP="00A8432C">
      <w:pPr>
        <w:spacing w:after="0" w:line="240" w:lineRule="auto"/>
        <w:ind w:firstLine="570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bookmarkStart w:id="0" w:name="z96"/>
      <w:r w:rsidRPr="00A8432C">
        <w:rPr>
          <w:rFonts w:ascii="Arial" w:eastAsiaTheme="minorHAnsi" w:hAnsi="Arial" w:cs="Arial"/>
          <w:b/>
          <w:bCs/>
          <w:sz w:val="24"/>
          <w:szCs w:val="24"/>
          <w:lang w:val="ru-KZ"/>
        </w:rPr>
        <w:t>ПРОЕКТУ ЛИКВИДАЦИИ</w:t>
      </w:r>
      <w:r>
        <w:rPr>
          <w:rFonts w:ascii="Arial" w:eastAsiaTheme="minorHAnsi" w:hAnsi="Arial" w:cs="Arial"/>
          <w:b/>
          <w:bCs/>
          <w:sz w:val="24"/>
          <w:szCs w:val="24"/>
          <w:lang w:val="ru-RU"/>
        </w:rPr>
        <w:t xml:space="preserve"> </w:t>
      </w:r>
      <w:r w:rsidRPr="00A8432C">
        <w:rPr>
          <w:rFonts w:ascii="Arial" w:eastAsiaTheme="minorHAnsi" w:hAnsi="Arial" w:cs="Arial"/>
          <w:b/>
          <w:bCs/>
          <w:sz w:val="24"/>
          <w:szCs w:val="24"/>
          <w:lang w:val="ru-KZ"/>
        </w:rPr>
        <w:t>ПОСЛЕДСТВИЙ НЕДРОПОЛЬЗОВАНИЯ ПРИ ПРОВЕДЕНИИ ДОБЫЧИ УГЛЕВОДОРОДОВ НА МЕСТОРОЖДЕНИИ</w:t>
      </w:r>
    </w:p>
    <w:p w14:paraId="10A36046" w14:textId="68314EA4" w:rsidR="00A8432C" w:rsidRDefault="005303BE" w:rsidP="00A8432C">
      <w:pPr>
        <w:spacing w:after="0"/>
        <w:ind w:firstLine="570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A8432C">
        <w:rPr>
          <w:rFonts w:ascii="Arial" w:eastAsiaTheme="minorHAnsi" w:hAnsi="Arial" w:cs="Arial"/>
          <w:b/>
          <w:bCs/>
          <w:sz w:val="24"/>
          <w:szCs w:val="24"/>
          <w:lang w:val="ru-KZ"/>
        </w:rPr>
        <w:t>ВОСТОЧНЫЙ УРИХТАУ</w:t>
      </w:r>
    </w:p>
    <w:p w14:paraId="4A117128" w14:textId="685C2B3F" w:rsidR="00A8432C" w:rsidRPr="00A8432C" w:rsidRDefault="00A8432C" w:rsidP="00A8432C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" w:name="z97"/>
      <w:bookmarkEnd w:id="0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Месторождение Восточный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расположено в восточной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прибортовой</w:t>
      </w:r>
      <w:proofErr w:type="spellEnd"/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зоне Прикаспийской впадины; в административном отношении - на территории</w:t>
      </w:r>
    </w:p>
    <w:p w14:paraId="4DD4FDF7" w14:textId="34589427" w:rsidR="00085ABD" w:rsidRPr="00A10E7B" w:rsidRDefault="00A8432C" w:rsidP="00A8432C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Мугалжарского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района Актюбинской области Республики Казахстан. Ближайшим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населенным пунктом является поселок Сага, расстояние от поселка до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месторождения составляет более 10 км.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В этой части нефтегазоносного региона ранее открыты и уже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разрабатываются месторождения нефти и газа: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(3-5 км восточнее),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Кенкияк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(55 км северо-западнее),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(15 км юго-западнее) и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(25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м севернее).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В данном районе активно формируется инфраструктура нефтегазовой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промышленности, обустроены нефтяные промыслы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и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Кенкияк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, построены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новые автомобильные дороги, созданы вахтовые поселки нефтяников, буровиков и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строителей, проложены нефтепроводы и газопроводы.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На месторождении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построен базисный поселок нефтедобытчиков.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Сеть автомобильных дорог в районе представлена автодорогой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–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Актобе, протяженностью 280 км и автодорогой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Жем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– Актобе, протяженностью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200км.</w:t>
      </w:r>
      <w:r w:rsidR="00EF1990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</w:p>
    <w:p w14:paraId="24932E24" w14:textId="4E86BF71" w:rsidR="00F85A2E" w:rsidRPr="00F864A5" w:rsidRDefault="005251F4" w:rsidP="005251F4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bookmarkStart w:id="2" w:name="z98"/>
      <w:bookmarkEnd w:id="1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Н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аименование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инициатора намечаемой деятельности, его контактные данные</w:t>
      </w:r>
      <w:r w:rsidR="00085ABD" w:rsidRPr="00F864A5">
        <w:rPr>
          <w:rFonts w:ascii="Arial" w:hAnsi="Arial" w:cs="Arial"/>
          <w:b/>
          <w:i/>
          <w:color w:val="000000"/>
          <w:sz w:val="24"/>
          <w:szCs w:val="24"/>
          <w:lang w:val="ru-RU"/>
        </w:rPr>
        <w:t>-</w:t>
      </w:r>
      <w:r w:rsidRPr="00F864A5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ТОО «</w:t>
      </w:r>
      <w:proofErr w:type="spell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» Юридические адреса:</w:t>
      </w:r>
      <w:r w:rsidR="00085ABD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030006, г. </w:t>
      </w:r>
      <w:proofErr w:type="gram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Актобе  пр.</w:t>
      </w:r>
      <w:proofErr w:type="gram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Абилкайыр</w:t>
      </w:r>
      <w:proofErr w:type="spell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хана 10, тел: (7132) 74 41 14 факс: (7132) 74 41 71</w:t>
      </w:r>
    </w:p>
    <w:p w14:paraId="364A36A9" w14:textId="77777777" w:rsidR="00A8432C" w:rsidRDefault="00F864A5" w:rsidP="00A8432C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bookmarkStart w:id="3" w:name="z99"/>
      <w:bookmarkEnd w:id="2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К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раткое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описание намечаемой деятельности:</w:t>
      </w:r>
      <w:bookmarkStart w:id="4" w:name="z106"/>
      <w:bookmarkEnd w:id="3"/>
      <w:r w:rsidR="00A8432C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</w:p>
    <w:p w14:paraId="6BE63F07" w14:textId="69AD3EAC" w:rsidR="00A8432C" w:rsidRPr="00A8432C" w:rsidRDefault="00A8432C" w:rsidP="00A8432C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Ликвидация последствий деятельности предприятия подразумевает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восстановление структуры территории и окружающей среды до первоначального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состояния, которое было определено на момент начала работ.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Таким образом, в разряд работ по ликвидации последствий</w:t>
      </w:r>
    </w:p>
    <w:p w14:paraId="7B0CD524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недропользования подпадают все действия по:</w:t>
      </w:r>
    </w:p>
    <w:p w14:paraId="3659D1F8" w14:textId="640FA2B2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>-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ликвидации 15 скважин, находящихся на период составления отчета в</w:t>
      </w:r>
    </w:p>
    <w:p w14:paraId="2ED8F5BB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консервации;</w:t>
      </w:r>
    </w:p>
    <w:p w14:paraId="5457CA38" w14:textId="3CF29AF0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>-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демонтажу всех наземных производственных и вспомогательных зданий,</w:t>
      </w:r>
    </w:p>
    <w:p w14:paraId="46F5A487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сооружений, оборудования (перечень объектов см. в подразделе 9.3 настоящего</w:t>
      </w:r>
    </w:p>
    <w:p w14:paraId="58B5B53E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отчета);</w:t>
      </w:r>
    </w:p>
    <w:p w14:paraId="4DF7026F" w14:textId="1CEB1B19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>-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очистке территории от мусора, металлолома.</w:t>
      </w:r>
    </w:p>
    <w:p w14:paraId="2680ED17" w14:textId="4F54221B" w:rsidR="00A8432C" w:rsidRPr="00A8432C" w:rsidRDefault="00A8432C" w:rsidP="00A8432C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К наземным производственным и вспомогательным зданиям, сооружениям,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оборудованию, подлежащим ликвидации относятся все здания, сооружения,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агрегаты и конструкции парка сбора и промысловой транспортировки скважинной</w:t>
      </w:r>
    </w:p>
    <w:p w14:paraId="1891FFCE" w14:textId="50F2F590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продукции. К ним относятся: АГЗУ, трубопроводы выкидных линий,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технологические трубопроводы на площадках скважин и АГЗУ и др. оборудование.</w:t>
      </w:r>
    </w:p>
    <w:p w14:paraId="5AE12222" w14:textId="6A4506A6" w:rsidR="00A8432C" w:rsidRPr="00A8432C" w:rsidRDefault="00A8432C" w:rsidP="005303B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Вывоз поднятого со скважин подземного и устьевого оборудования, а также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демонтированных технологических объектов осуществляется на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производственную базу или специальное место, указанное Заказчиком</w:t>
      </w:r>
      <w:r w:rsidR="00A351BD" w:rsidRPr="00A351BD">
        <w:rPr>
          <w:rFonts w:ascii="Arial" w:hAnsi="Arial" w:cs="Arial"/>
          <w:color w:val="000000"/>
          <w:sz w:val="24"/>
          <w:szCs w:val="24"/>
          <w:lang w:val="ru-RU"/>
        </w:rPr>
        <w:t>.</w:t>
      </w:r>
      <w:r w:rsidRPr="00A8432C">
        <w:rPr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Выполняемые работы при ликвидации скважины:</w:t>
      </w:r>
    </w:p>
    <w:p w14:paraId="75D69266" w14:textId="2B767B80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- определить наличия избыточного давления на устье скважины. При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наличии избыточного давления произвести глушение скважины жидкостью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глушения с плотностью в соответствии с требованиями промышленной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безопасности;</w:t>
      </w:r>
    </w:p>
    <w:p w14:paraId="43BB422C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- провести монтаж подъемного агрегата и выполнение подготовительных</w:t>
      </w:r>
    </w:p>
    <w:p w14:paraId="01E67A37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работ к ликвидации скважины;</w:t>
      </w:r>
    </w:p>
    <w:p w14:paraId="01EB367F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- перед началом работ по ликвидации скважины устьевую арматуру</w:t>
      </w:r>
    </w:p>
    <w:p w14:paraId="3796678D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оборудовать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превентором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, имеющим необходимые технические характеристики;</w:t>
      </w:r>
    </w:p>
    <w:p w14:paraId="200F6CA7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- после монтажа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превентора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на устье, испытать на герметичность способом</w:t>
      </w:r>
    </w:p>
    <w:p w14:paraId="0AC80C1A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опрессовки на давление не выше давления опрессовки эксплуатационной колонны</w:t>
      </w:r>
    </w:p>
    <w:p w14:paraId="2738BDBC" w14:textId="370D56EE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в соответствии с проектом на строительство скважины. Указанные давления в</w:t>
      </w:r>
      <w:r w:rsidR="005303B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зависимости от степени изношенности колонны и характера ликвидируемой</w:t>
      </w:r>
      <w:r w:rsidR="005303B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скважины, по данным геофизических исследований,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толщинометрии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могут быть</w:t>
      </w:r>
    </w:p>
    <w:p w14:paraId="46D3A506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изменены по усмотрению геологической службы. Все эти данные должны быть</w:t>
      </w:r>
    </w:p>
    <w:p w14:paraId="70C38769" w14:textId="6897D48D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показаны в «Плане организации работ». Опрессовку противовыбросового</w:t>
      </w:r>
      <w:r w:rsidR="005303B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оборудования проводят в присутствии представителя АСС;</w:t>
      </w:r>
    </w:p>
    <w:p w14:paraId="182EB059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- спустить колонну НКТ + печать до искусственного забоя;</w:t>
      </w:r>
    </w:p>
    <w:p w14:paraId="522FFAB5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- определить техническое состояние обсадной колонны, промыть скважину</w:t>
      </w:r>
    </w:p>
    <w:p w14:paraId="15B1CA52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1,5-2 цикла, полный подъем инструмента;</w:t>
      </w:r>
    </w:p>
    <w:p w14:paraId="60AB7A16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- спуск и установить цементные мосты в интервалах, рекомендованных в [2],</w:t>
      </w:r>
    </w:p>
    <w:p w14:paraId="2D779714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для чего последовательно закачать в колонну НКТ: буферную жидкость V6I (м3),</w:t>
      </w:r>
    </w:p>
    <w:p w14:paraId="5FEBA21F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тампонажный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раствор плотностью 1,80-1,85 г/см3 в объеме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Vu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(м3),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продавочную</w:t>
      </w:r>
      <w:proofErr w:type="spellEnd"/>
    </w:p>
    <w:p w14:paraId="6DB76084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жидкость расчетной плотности в объеме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Vn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(м3);</w:t>
      </w:r>
    </w:p>
    <w:p w14:paraId="2EFE9F51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- поднять колонну НКТ на 5 м выше кровли цементного моста;</w:t>
      </w:r>
    </w:p>
    <w:p w14:paraId="7932A789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- произвести промывку скважины обратной циркуляцией (вымыть излишки</w:t>
      </w:r>
    </w:p>
    <w:p w14:paraId="27522D0E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тампонажного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раствора);</w:t>
      </w:r>
    </w:p>
    <w:p w14:paraId="16973659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- приподнять колонну НКТ на 100 м от кровли цементного моста, оставить</w:t>
      </w:r>
    </w:p>
    <w:p w14:paraId="420CBA04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скважину на период ОЗЦ (на время от 24 до 72 ч в зависимости от времени</w:t>
      </w:r>
    </w:p>
    <w:p w14:paraId="7D490271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затвердевания отобранной пробы цементного раствора). В период ОЗЦ</w:t>
      </w:r>
    </w:p>
    <w:p w14:paraId="74EFA4D4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производить </w:t>
      </w:r>
      <w:proofErr w:type="spellStart"/>
      <w:r w:rsidRPr="00A8432C">
        <w:rPr>
          <w:rFonts w:ascii="Arial" w:hAnsi="Arial" w:cs="Arial"/>
          <w:color w:val="000000"/>
          <w:sz w:val="24"/>
          <w:szCs w:val="24"/>
          <w:lang w:val="ru-RU"/>
        </w:rPr>
        <w:t>расхаживание</w:t>
      </w:r>
      <w:proofErr w:type="spellEnd"/>
      <w:r w:rsidRPr="00A8432C">
        <w:rPr>
          <w:rFonts w:ascii="Arial" w:hAnsi="Arial" w:cs="Arial"/>
          <w:color w:val="000000"/>
          <w:sz w:val="24"/>
          <w:szCs w:val="24"/>
          <w:lang w:val="ru-RU"/>
        </w:rPr>
        <w:t xml:space="preserve"> колонны НКТ;</w:t>
      </w:r>
    </w:p>
    <w:p w14:paraId="28935BEB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- спустить колонну НКТ до «головы» цементного моста и разгрузкой колонны</w:t>
      </w:r>
    </w:p>
    <w:p w14:paraId="383A0670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НКТ на 6-10 т или гидравлической опрессовке испытать цементный мост на</w:t>
      </w:r>
    </w:p>
    <w:p w14:paraId="2515B5C7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прочность. Составить акт о наличии и прочности цементного моста в присутствии</w:t>
      </w:r>
    </w:p>
    <w:p w14:paraId="4CEB6AE2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представителя АСС;</w:t>
      </w:r>
    </w:p>
    <w:p w14:paraId="7E7046E6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- поднять бурильной колонны НКТ с выбросом на приемные мостки с</w:t>
      </w:r>
    </w:p>
    <w:p w14:paraId="345CEDDA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заполнением скважины тех. водой, обработанной ингибитором коррозии и</w:t>
      </w:r>
    </w:p>
    <w:p w14:paraId="6C1D8741" w14:textId="77777777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нейтрализатором сероводорода;</w:t>
      </w:r>
    </w:p>
    <w:p w14:paraId="43DAB842" w14:textId="147A7983" w:rsidR="00A8432C" w:rsidRPr="00A8432C" w:rsidRDefault="00A8432C" w:rsidP="00A8432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8432C">
        <w:rPr>
          <w:rFonts w:ascii="Arial" w:hAnsi="Arial" w:cs="Arial"/>
          <w:color w:val="000000"/>
          <w:sz w:val="24"/>
          <w:szCs w:val="24"/>
          <w:lang w:val="ru-RU"/>
        </w:rPr>
        <w:t>- произвести демонтаж ПВО и устьевой арматуры</w:t>
      </w:r>
      <w:r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543FBE31" w14:textId="189E19E9" w:rsidR="00CB1D17" w:rsidRPr="00CB1D17" w:rsidRDefault="00CB1D17" w:rsidP="005303B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5" w:name="z109"/>
      <w:bookmarkEnd w:id="4"/>
      <w:r w:rsidRPr="00CB1D17">
        <w:rPr>
          <w:rFonts w:ascii="Arial" w:hAnsi="Arial" w:cs="Arial"/>
          <w:color w:val="000000"/>
          <w:sz w:val="24"/>
          <w:szCs w:val="24"/>
          <w:lang w:val="ru-RU"/>
        </w:rPr>
        <w:t>Работающие будут обеспечены водой, удовлетворяющей требованиям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Приказа Министра здравоохранения Республики Казахстан от 20 февраля 2023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года №26 Санитарных правил "Санитарно-эпидемиологические требования к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водоисточникам, местам водозабора для хозяйственно-питьевых целей,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CB1D17">
        <w:rPr>
          <w:rFonts w:ascii="Arial" w:hAnsi="Arial" w:cs="Arial"/>
          <w:color w:val="000000"/>
          <w:sz w:val="24"/>
          <w:szCs w:val="24"/>
          <w:lang w:val="ru-RU"/>
        </w:rPr>
        <w:t>хозяйственно-питьевому водоснабжению и местам культурно-бытового</w:t>
      </w:r>
    </w:p>
    <w:p w14:paraId="2A031347" w14:textId="77B11E15" w:rsidR="00F85A2E" w:rsidRPr="00A10E7B" w:rsidRDefault="00CB1D17" w:rsidP="00CB1D17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водопользования и безопасности водных объектов".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На месторождении Восточный </w:t>
      </w:r>
      <w:proofErr w:type="spellStart"/>
      <w:r w:rsidRPr="00CB1D17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 для питьевых нужд будет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использоваться бутилированная вода (подрядчик будет определен по результатам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CB1D17">
        <w:rPr>
          <w:rFonts w:ascii="Arial" w:hAnsi="Arial" w:cs="Arial"/>
          <w:color w:val="000000"/>
          <w:sz w:val="24"/>
          <w:szCs w:val="24"/>
          <w:lang w:val="ru-RU"/>
        </w:rPr>
        <w:t>тендера).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Водопотребление для технических нужд планируется осуществлять из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водозаборных скважин.</w:t>
      </w:r>
    </w:p>
    <w:p w14:paraId="0D15D5F1" w14:textId="559AE4BA" w:rsidR="00CB1D17" w:rsidRPr="00CB1D17" w:rsidRDefault="00F85A2E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6" w:name="z110"/>
      <w:bookmarkEnd w:id="5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F864A5"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>А</w:t>
      </w:r>
      <w:r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>тмосферный</w:t>
      </w:r>
      <w:r w:rsidR="00F864A5"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</w:t>
      </w:r>
      <w:r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>воздух</w:t>
      </w:r>
      <w:r w:rsidR="00F864A5"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>.</w:t>
      </w:r>
      <w:r w:rsid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</w:t>
      </w:r>
      <w:bookmarkStart w:id="7" w:name="z111"/>
      <w:bookmarkEnd w:id="6"/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На территории месторождения Восточный </w:t>
      </w:r>
      <w:proofErr w:type="spellStart"/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 планируется ликвидация</w:t>
      </w:r>
      <w:r w:rsidR="005303B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t>15 скважин, работы по установке бетонных тумб с реперами, требуется установить</w:t>
      </w:r>
      <w:r w:rsidR="005303B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t>5 тумб с реперами, а также демонтаж всех наземных производственных и</w:t>
      </w:r>
      <w:r w:rsidR="005303B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t>вспомогательных объектов, зданий, сооружений, оборудования, аппаратов и др.</w:t>
      </w:r>
      <w:r w:rsidR="005303B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t>Для оценки воздействия на атмосферный воздух от ликвидации последствий</w:t>
      </w:r>
      <w:r w:rsidR="005303B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проведена инвентаризация источников выбросов </w:t>
      </w:r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вредных веществ в атмосферу, в</w:t>
      </w:r>
      <w:r w:rsidR="005303B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t>ходе которой были выявлены стационарные источники выбросов, рассчитаны</w:t>
      </w:r>
      <w:r w:rsidR="005303BE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t>валовые и максимально-разовые выбросы от стационарных источников.</w:t>
      </w:r>
    </w:p>
    <w:p w14:paraId="19BD3FF7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Стационарными источниками загрязнения атмосферного воздуха при</w:t>
      </w:r>
    </w:p>
    <w:p w14:paraId="0C4BB02A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проведении работ по ликвидации одной скважины являются:</w:t>
      </w:r>
    </w:p>
    <w:p w14:paraId="4EB1EF08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Организованные источники:</w:t>
      </w:r>
    </w:p>
    <w:p w14:paraId="1B2BF374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№0001 Буровая установка XJ-450;</w:t>
      </w:r>
    </w:p>
    <w:p w14:paraId="0027720D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№0002 Цементировочный агрегат;</w:t>
      </w:r>
    </w:p>
    <w:p w14:paraId="044F0616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№0003 Дизельная электростанция;</w:t>
      </w:r>
    </w:p>
    <w:p w14:paraId="66A937A8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Неорганизованные источники:</w:t>
      </w:r>
    </w:p>
    <w:p w14:paraId="04C9230E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№6001 Сварочный пост;</w:t>
      </w:r>
    </w:p>
    <w:p w14:paraId="33527673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№6002 Смесительная установка;</w:t>
      </w:r>
    </w:p>
    <w:p w14:paraId="7D96F39D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№6003 Емкость для хранения ДТ;</w:t>
      </w:r>
    </w:p>
    <w:p w14:paraId="230CC613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№6004 Блок приготовления цементного раствора;</w:t>
      </w:r>
    </w:p>
    <w:p w14:paraId="3C177A14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№6005 Блок приготовления бурового раствора;</w:t>
      </w:r>
    </w:p>
    <w:p w14:paraId="6BB32D6D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№6006 Склад цемента.</w:t>
      </w:r>
    </w:p>
    <w:p w14:paraId="53E29878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Стационарными источниками загрязнения атмосферного воздуха при</w:t>
      </w:r>
    </w:p>
    <w:p w14:paraId="370026C2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установке железобетонных тумб являются:</w:t>
      </w:r>
    </w:p>
    <w:p w14:paraId="1BDBC149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Организованные источники:</w:t>
      </w:r>
    </w:p>
    <w:p w14:paraId="5892DB12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№0004 Сварочный агрегат передвижной с дизельным двигателем;</w:t>
      </w:r>
    </w:p>
    <w:p w14:paraId="14EB1B4E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№0005 Компрессор передвижной с двигателем внутреннего</w:t>
      </w:r>
    </w:p>
    <w:p w14:paraId="1A834A0B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сгорания;</w:t>
      </w:r>
    </w:p>
    <w:p w14:paraId="39BC3F25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Неорганизованные источники:</w:t>
      </w:r>
    </w:p>
    <w:p w14:paraId="05CF3C4C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№6007 Покрасочный пост;</w:t>
      </w:r>
    </w:p>
    <w:p w14:paraId="7A48D884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№6008 Сварочный пост;</w:t>
      </w:r>
    </w:p>
    <w:p w14:paraId="57A746E6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№6009 Разгрузка пылящих материалов (песок);</w:t>
      </w:r>
    </w:p>
    <w:p w14:paraId="4757C4A3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№6010 Разгрузка пылящих материалов (щебень);</w:t>
      </w:r>
    </w:p>
    <w:p w14:paraId="0D1F8E50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№6011 При транспортировке пылящих материалов</w:t>
      </w:r>
    </w:p>
    <w:p w14:paraId="0EA35886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Стационарными источниками загрязнения атмосферного воздуха при</w:t>
      </w:r>
    </w:p>
    <w:p w14:paraId="2B87CEC5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proofErr w:type="gramStart"/>
      <w:r w:rsidRPr="00CB1D17">
        <w:rPr>
          <w:rFonts w:ascii="Arial" w:hAnsi="Arial" w:cs="Arial"/>
          <w:color w:val="000000"/>
          <w:sz w:val="24"/>
          <w:szCs w:val="24"/>
          <w:lang w:val="ru-RU"/>
        </w:rPr>
        <w:t>тех.рекультивации</w:t>
      </w:r>
      <w:proofErr w:type="spellEnd"/>
      <w:proofErr w:type="gramEnd"/>
      <w:r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 после ликвидации одной скважины является:</w:t>
      </w:r>
    </w:p>
    <w:p w14:paraId="141416FD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№6012 Планировка грунта;</w:t>
      </w:r>
    </w:p>
    <w:p w14:paraId="61C29CF5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Источник №6013 Выемочно-погрузочные работы.</w:t>
      </w:r>
    </w:p>
    <w:p w14:paraId="020C53ED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По завершению ликвидации скважины на территории будет проводиться</w:t>
      </w:r>
    </w:p>
    <w:p w14:paraId="2DFC544F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proofErr w:type="gramStart"/>
      <w:r w:rsidRPr="00CB1D17">
        <w:rPr>
          <w:rFonts w:ascii="Arial" w:hAnsi="Arial" w:cs="Arial"/>
          <w:color w:val="000000"/>
          <w:sz w:val="24"/>
          <w:szCs w:val="24"/>
          <w:lang w:val="ru-RU"/>
        </w:rPr>
        <w:t>тех.рекультивация</w:t>
      </w:r>
      <w:proofErr w:type="spellEnd"/>
      <w:proofErr w:type="gramEnd"/>
      <w:r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 земель в течении 24 часов.</w:t>
      </w:r>
    </w:p>
    <w:p w14:paraId="443B30CB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Стационарными источниками загрязнения атмосферного воздуха при</w:t>
      </w:r>
    </w:p>
    <w:p w14:paraId="2DCBC146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ликвидации объектов является:</w:t>
      </w:r>
    </w:p>
    <w:p w14:paraId="1627D73D" w14:textId="11790599" w:rsid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Организованный источник:</w:t>
      </w:r>
    </w:p>
    <w:p w14:paraId="51B5A9D1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Источник №0006 Сварочный агрегат передвижной с бензиновым двигателем;</w:t>
      </w:r>
    </w:p>
    <w:p w14:paraId="41409350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Неорганизованный источник:</w:t>
      </w:r>
    </w:p>
    <w:p w14:paraId="65603C7A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Источник №6014 Расчет выбросов пыли при перемещении грунта</w:t>
      </w:r>
    </w:p>
    <w:p w14:paraId="37FCFB0C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бульдозером;</w:t>
      </w:r>
    </w:p>
    <w:p w14:paraId="7F37D652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Источник №6015 Расчет выбросов пыли при работе экскаватора;</w:t>
      </w:r>
    </w:p>
    <w:p w14:paraId="1C25F543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Источник №6016 Сварочный пост.</w:t>
      </w:r>
    </w:p>
    <w:p w14:paraId="773ECD59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Стационарными источниками загрязнения атмосферного воздуха при</w:t>
      </w:r>
    </w:p>
    <w:p w14:paraId="3F58D082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proofErr w:type="gramStart"/>
      <w:r w:rsidRPr="00CB1D17">
        <w:rPr>
          <w:rFonts w:ascii="Arial" w:hAnsi="Arial" w:cs="Arial"/>
          <w:color w:val="000000"/>
          <w:sz w:val="24"/>
          <w:szCs w:val="24"/>
          <w:lang w:val="ru-RU"/>
        </w:rPr>
        <w:t>тех.рекультивации</w:t>
      </w:r>
      <w:proofErr w:type="spellEnd"/>
      <w:proofErr w:type="gramEnd"/>
      <w:r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 после ликвидации объектов является:</w:t>
      </w:r>
    </w:p>
    <w:p w14:paraId="4D43EAC2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Источник №6017 Подготовка площадки;</w:t>
      </w:r>
    </w:p>
    <w:p w14:paraId="41920505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Источник №6018 Расчет выбросов пыли при работе экскаватора</w:t>
      </w:r>
    </w:p>
    <w:p w14:paraId="19D763EA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r w:rsidRPr="00CB1D17">
        <w:rPr>
          <w:rFonts w:ascii="Arial" w:hAnsi="Arial" w:cs="Arial"/>
          <w:color w:val="000000"/>
          <w:sz w:val="24"/>
          <w:szCs w:val="24"/>
          <w:lang w:val="ru-RU"/>
        </w:rPr>
        <w:t>рекультивационных</w:t>
      </w:r>
      <w:proofErr w:type="spellEnd"/>
      <w:r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 работ.</w:t>
      </w:r>
    </w:p>
    <w:p w14:paraId="7720CC57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В целом, при проведении ликвидации последствий недропользования</w:t>
      </w:r>
    </w:p>
    <w:p w14:paraId="404C189F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выявлено 22 стационарных источников загрязнения, из них</w:t>
      </w:r>
    </w:p>
    <w:p w14:paraId="42595EB5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организованных – 6, неорганизованных – 16, из них:</w:t>
      </w:r>
    </w:p>
    <w:p w14:paraId="79932283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при ликвидации скважин – 9 стационарных источников загрязнения, из</w:t>
      </w:r>
    </w:p>
    <w:p w14:paraId="1C9FF6D9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них организованных – 3, неорганизованных – 6;</w:t>
      </w:r>
    </w:p>
    <w:p w14:paraId="3FCDB507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при установке железобетонных тумб – 7 стационарных источников</w:t>
      </w:r>
    </w:p>
    <w:p w14:paraId="51A6B159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загрязнения, из них организованных – 2, неорганизованных – 5;</w:t>
      </w:r>
    </w:p>
    <w:p w14:paraId="02EE7B14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 при </w:t>
      </w:r>
      <w:proofErr w:type="spellStart"/>
      <w:proofErr w:type="gramStart"/>
      <w:r w:rsidRPr="00CB1D17">
        <w:rPr>
          <w:rFonts w:ascii="Arial" w:hAnsi="Arial" w:cs="Arial"/>
          <w:color w:val="000000"/>
          <w:sz w:val="24"/>
          <w:szCs w:val="24"/>
          <w:lang w:val="ru-RU"/>
        </w:rPr>
        <w:t>тех.рекультивации</w:t>
      </w:r>
      <w:proofErr w:type="spellEnd"/>
      <w:proofErr w:type="gramEnd"/>
      <w:r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 после ликвидации скважины – 2 стационарных</w:t>
      </w:r>
    </w:p>
    <w:p w14:paraId="11F45648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источников загрязнения, из них организованных – 2;</w:t>
      </w:r>
    </w:p>
    <w:p w14:paraId="659EBB7C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 при ликвидации объектов – 4 стационарных источников загрязнения, из</w:t>
      </w:r>
    </w:p>
    <w:p w14:paraId="158B5ECA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них организованных – 1, неорганизованных – 3.</w:t>
      </w:r>
    </w:p>
    <w:p w14:paraId="1EC01D96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 при </w:t>
      </w:r>
      <w:proofErr w:type="spellStart"/>
      <w:proofErr w:type="gramStart"/>
      <w:r w:rsidRPr="00CB1D17">
        <w:rPr>
          <w:rFonts w:ascii="Arial" w:hAnsi="Arial" w:cs="Arial"/>
          <w:color w:val="000000"/>
          <w:sz w:val="24"/>
          <w:szCs w:val="24"/>
          <w:lang w:val="ru-RU"/>
        </w:rPr>
        <w:t>тех.рекультивации</w:t>
      </w:r>
      <w:proofErr w:type="spellEnd"/>
      <w:proofErr w:type="gramEnd"/>
      <w:r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 после ликвидации объектов – 2 стационарных</w:t>
      </w:r>
    </w:p>
    <w:p w14:paraId="6AD8682A" w14:textId="50EC2B77" w:rsid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источников загрязнения, из них организованных – 2;</w:t>
      </w:r>
    </w:p>
    <w:p w14:paraId="56269709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Всего выбросов вредных веществ при ликвидации последствий</w:t>
      </w:r>
    </w:p>
    <w:p w14:paraId="217D26FD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недропользования при проведении добычи углеводородов на</w:t>
      </w:r>
    </w:p>
    <w:p w14:paraId="594D6EE8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месторождении Восточный </w:t>
      </w:r>
      <w:proofErr w:type="spellStart"/>
      <w:r w:rsidRPr="00CB1D17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CB1D17">
        <w:rPr>
          <w:rFonts w:ascii="Arial" w:hAnsi="Arial" w:cs="Arial"/>
          <w:color w:val="000000"/>
          <w:sz w:val="24"/>
          <w:szCs w:val="24"/>
          <w:lang w:val="ru-RU"/>
        </w:rPr>
        <w:t xml:space="preserve"> – 68,97167 т загрязняющих веществ.</w:t>
      </w:r>
    </w:p>
    <w:p w14:paraId="0AA4A090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Характер загрязнения атмосферного воздуха одинаков на всех этапах</w:t>
      </w:r>
    </w:p>
    <w:p w14:paraId="68B06577" w14:textId="77777777" w:rsidR="00CB1D17" w:rsidRP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проведения работ. Основными источниками загрязнения на площади работ</w:t>
      </w:r>
    </w:p>
    <w:p w14:paraId="0F4C6274" w14:textId="52316610" w:rsidR="00CB1D17" w:rsidRDefault="00CB1D17" w:rsidP="00CB1D1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B1D17">
        <w:rPr>
          <w:rFonts w:ascii="Arial" w:hAnsi="Arial" w:cs="Arial"/>
          <w:color w:val="000000"/>
          <w:sz w:val="24"/>
          <w:szCs w:val="24"/>
          <w:lang w:val="ru-RU"/>
        </w:rPr>
        <w:t>являются буровая установка и дизельная электростанция.</w:t>
      </w:r>
    </w:p>
    <w:p w14:paraId="646B7896" w14:textId="4BA86497" w:rsidR="00A351BD" w:rsidRPr="00A351BD" w:rsidRDefault="00A351BD" w:rsidP="005303B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8" w:name="_GoBack"/>
      <w:bookmarkEnd w:id="8"/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В выбросах при всех этапах работ присутствуют вредные вещества 2, 3 и 4 классов опасности: </w:t>
      </w:r>
    </w:p>
    <w:p w14:paraId="09FDEC56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•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ab/>
      </w:r>
      <w:proofErr w:type="spellStart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высокоопасные</w:t>
      </w:r>
      <w:proofErr w:type="spellEnd"/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– диоксид азота, формальдегид, сероводород, оксиды марганца, </w:t>
      </w:r>
      <w:proofErr w:type="spellStart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пропеналь</w:t>
      </w:r>
      <w:proofErr w:type="spellEnd"/>
      <w:r w:rsidRPr="00A351BD">
        <w:rPr>
          <w:rFonts w:ascii="Arial" w:hAnsi="Arial" w:cs="Arial"/>
          <w:color w:val="000000"/>
          <w:sz w:val="24"/>
          <w:szCs w:val="24"/>
          <w:lang w:val="ru-RU"/>
        </w:rPr>
        <w:t>, бензол.</w:t>
      </w:r>
    </w:p>
    <w:p w14:paraId="6D604A8C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•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ab/>
        <w:t xml:space="preserve">опасные – оксид азота, диоксид серы, сажа, оксид железа, толуол, ксилол, пыль, этилбензол; </w:t>
      </w:r>
    </w:p>
    <w:p w14:paraId="2218DC9D" w14:textId="77777777" w:rsidR="00A351BD" w:rsidRP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•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ab/>
        <w:t>малоопасные – углеводороды, оксид углерода.</w:t>
      </w:r>
    </w:p>
    <w:p w14:paraId="331760DD" w14:textId="77777777" w:rsidR="00A351BD" w:rsidRDefault="00A351BD" w:rsidP="00A351B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lang w:val="ru-RU"/>
        </w:rPr>
        <w:t>Характер загрязнения атмосферного воздуха одинаков на всех этапах проведения работ. Основными источниками загрязнения на площади работ являются буровая установка и дизельная электростанция.</w:t>
      </w:r>
    </w:p>
    <w:p w14:paraId="4DC9AC40" w14:textId="77777777" w:rsidR="00A351BD" w:rsidRDefault="00F85A2E" w:rsidP="00A351BD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9" w:name="z114"/>
      <w:bookmarkEnd w:id="7"/>
      <w:r w:rsidR="00F864A5" w:rsidRPr="005303B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Отходы.</w:t>
      </w:r>
      <w:r w:rsid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</w:p>
    <w:p w14:paraId="73B31ADD" w14:textId="1035E509" w:rsidR="008D0E8B" w:rsidRPr="00A351BD" w:rsidRDefault="00A351BD" w:rsidP="00A351BD">
      <w:pPr>
        <w:spacing w:after="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Количество коммунальных отходов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составляет – </w:t>
      </w:r>
      <w:r w:rsidR="00CB1D17">
        <w:rPr>
          <w:rFonts w:ascii="Arial" w:hAnsi="Arial" w:cs="Arial"/>
          <w:color w:val="000000"/>
          <w:sz w:val="24"/>
          <w:szCs w:val="24"/>
          <w:lang w:val="ru-RU"/>
        </w:rPr>
        <w:t>0,96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т/год.</w:t>
      </w:r>
      <w:r w:rsidRPr="00A351BD">
        <w:rPr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Промасленная ветошь.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Образуется в процессе использования тряпья для протирки механизмов, деталей, станков и машин. По мере накопления отходы собираются в контейнеры и транспортируются согласно договору со специализированной организацией, которая будет определена посредством проведения тендера. Количество промасленной ветоши составляет – </w:t>
      </w:r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t>2,286</w:t>
      </w:r>
      <w:r w:rsidR="00CB1D17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>т/год.</w:t>
      </w:r>
      <w:r w:rsidRPr="00A351BD">
        <w:rPr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Металлолом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собирается на площадке для временного складирования металлолома.  По мере накопления отходы собираются в контейнеры и транспортируются согласно договору со специализированной организацией, которая будет определена посредством проведения тендера.</w:t>
      </w:r>
      <w:r w:rsidR="00CB1D17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Количество составляет – </w:t>
      </w:r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t>5,688</w:t>
      </w:r>
      <w:r w:rsidR="00CB1D17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>т/год.</w:t>
      </w:r>
      <w:r w:rsidRPr="00A351BD">
        <w:rPr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Огарки сварочных электродов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– представляют собой остатки электродов после использования их при сварочных работах в процессе ремонта основного и вспомогательного оборудования.  Количество огарки сварочных электродов при бурении 1 скважины составляет – </w:t>
      </w:r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t>0,0225</w:t>
      </w:r>
      <w:r w:rsidR="00CB1D17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>т/год.</w:t>
      </w:r>
      <w:r w:rsidRPr="00A351BD">
        <w:rPr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Отработанные масла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– образуются после истечения срока службы и вследствие снижения параметров качества при использовании в транспорте. </w:t>
      </w:r>
      <w:r w:rsidR="00CB1D17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Количество отработанных масел составляет – </w:t>
      </w:r>
      <w:r w:rsidR="00CB1D17" w:rsidRPr="00CB1D17">
        <w:rPr>
          <w:rFonts w:ascii="Arial" w:hAnsi="Arial" w:cs="Arial"/>
          <w:color w:val="000000"/>
          <w:sz w:val="24"/>
          <w:szCs w:val="24"/>
          <w:lang w:val="ru-RU"/>
        </w:rPr>
        <w:t>7,0815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>т/год.</w:t>
      </w:r>
    </w:p>
    <w:p w14:paraId="1F665348" w14:textId="314E3EEC" w:rsidR="004F7A8C" w:rsidRPr="004F7A8C" w:rsidRDefault="00F85A2E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0" w:name="z116"/>
      <w:bookmarkEnd w:id="9"/>
      <w:r w:rsidRPr="00A10E7B">
        <w:rPr>
          <w:rFonts w:ascii="Arial" w:hAnsi="Arial" w:cs="Arial"/>
          <w:b/>
          <w:i/>
          <w:color w:val="000000"/>
          <w:sz w:val="24"/>
          <w:szCs w:val="24"/>
        </w:rPr>
        <w:lastRenderedPageBreak/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вероятности возникновения аварий и опасных природных явлений, характерных соответственно для намечаемой деятельности и предполагаемого места ее осуществления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</w:p>
    <w:p w14:paraId="3395A409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Возможными причинами аварийных ситуаций в общем случае могут быть:</w:t>
      </w:r>
    </w:p>
    <w:p w14:paraId="0EC2AD90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случайные технические отказы элементов;</w:t>
      </w:r>
    </w:p>
    <w:p w14:paraId="5D891AF1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 xml:space="preserve">техногенные аварии, природные катастрофы и стихийные бедствия в районе дислокации объекта;                                                                                                                                                                                     </w:t>
      </w:r>
    </w:p>
    <w:p w14:paraId="6FDB8124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неумышленные ошибочные действия обслуживающего персонала;</w:t>
      </w:r>
    </w:p>
    <w:p w14:paraId="52F62A01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преднамеренные злоумышленные действия и воздействия средств поражения.</w:t>
      </w:r>
    </w:p>
    <w:p w14:paraId="48B63FCE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Природные факторы воздействия</w:t>
      </w:r>
    </w:p>
    <w:p w14:paraId="12BA9AB4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Под природными факторами понимается разрушительное явление, вызванное </w:t>
      </w:r>
      <w:proofErr w:type="spellStart"/>
      <w:proofErr w:type="gramStart"/>
      <w:r w:rsidRPr="004F7A8C">
        <w:rPr>
          <w:rFonts w:ascii="Arial" w:hAnsi="Arial" w:cs="Arial"/>
          <w:sz w:val="24"/>
          <w:szCs w:val="24"/>
          <w:lang w:val="ru-RU"/>
        </w:rPr>
        <w:t>геофизиче¬скими</w:t>
      </w:r>
      <w:proofErr w:type="spellEnd"/>
      <w:proofErr w:type="gramEnd"/>
      <w:r w:rsidRPr="004F7A8C">
        <w:rPr>
          <w:rFonts w:ascii="Arial" w:hAnsi="Arial" w:cs="Arial"/>
          <w:sz w:val="24"/>
          <w:szCs w:val="24"/>
          <w:lang w:val="ru-RU"/>
        </w:rPr>
        <w:t xml:space="preserve"> причинами, которые не контролируются человеком. Иными словами, при </w:t>
      </w:r>
      <w:proofErr w:type="spellStart"/>
      <w:proofErr w:type="gramStart"/>
      <w:r w:rsidRPr="004F7A8C">
        <w:rPr>
          <w:rFonts w:ascii="Arial" w:hAnsi="Arial" w:cs="Arial"/>
          <w:sz w:val="24"/>
          <w:szCs w:val="24"/>
          <w:lang w:val="ru-RU"/>
        </w:rPr>
        <w:t>возник¬новении</w:t>
      </w:r>
      <w:proofErr w:type="spellEnd"/>
      <w:proofErr w:type="gramEnd"/>
      <w:r w:rsidRPr="004F7A8C">
        <w:rPr>
          <w:rFonts w:ascii="Arial" w:hAnsi="Arial" w:cs="Arial"/>
          <w:sz w:val="24"/>
          <w:szCs w:val="24"/>
          <w:lang w:val="ru-RU"/>
        </w:rPr>
        <w:t xml:space="preserve"> чрезвычайной природной ситуации возникает опасность саморазрушения </w:t>
      </w:r>
      <w:proofErr w:type="spellStart"/>
      <w:r w:rsidRPr="004F7A8C">
        <w:rPr>
          <w:rFonts w:ascii="Arial" w:hAnsi="Arial" w:cs="Arial"/>
          <w:sz w:val="24"/>
          <w:szCs w:val="24"/>
          <w:lang w:val="ru-RU"/>
        </w:rPr>
        <w:t>окру¬жающей</w:t>
      </w:r>
      <w:proofErr w:type="spellEnd"/>
      <w:r w:rsidRPr="004F7A8C">
        <w:rPr>
          <w:rFonts w:ascii="Arial" w:hAnsi="Arial" w:cs="Arial"/>
          <w:sz w:val="24"/>
          <w:szCs w:val="24"/>
          <w:lang w:val="ru-RU"/>
        </w:rPr>
        <w:t xml:space="preserve"> среды.</w:t>
      </w:r>
    </w:p>
    <w:p w14:paraId="1BCDAF34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         </w:t>
      </w:r>
      <w:r w:rsidRPr="004F7A8C">
        <w:rPr>
          <w:rFonts w:ascii="Arial" w:hAnsi="Arial" w:cs="Arial"/>
          <w:sz w:val="24"/>
          <w:szCs w:val="24"/>
          <w:lang w:val="ru-RU"/>
        </w:rPr>
        <w:tab/>
        <w:t>Для уменьшения природного риска следует разработать адекватные методы планирования и управления. При этом гибкость планирования и управления должна быть основана на правильном представлении о риске, связанном с природными факторами.</w:t>
      </w:r>
    </w:p>
    <w:p w14:paraId="3CC72021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         </w:t>
      </w:r>
      <w:r w:rsidRPr="004F7A8C">
        <w:rPr>
          <w:rFonts w:ascii="Arial" w:hAnsi="Arial" w:cs="Arial"/>
          <w:sz w:val="24"/>
          <w:szCs w:val="24"/>
          <w:lang w:val="ru-RU"/>
        </w:rPr>
        <w:tab/>
        <w:t>К природным факторам относятся:</w:t>
      </w:r>
    </w:p>
    <w:p w14:paraId="3E285B58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землетрясения;</w:t>
      </w:r>
    </w:p>
    <w:p w14:paraId="2D451224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ураганные ветры;</w:t>
      </w:r>
    </w:p>
    <w:p w14:paraId="4DD5BA61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повышенные атмосферные осадки.</w:t>
      </w:r>
    </w:p>
    <w:p w14:paraId="1B5C0A22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         </w:t>
      </w:r>
      <w:r w:rsidRPr="004F7A8C">
        <w:rPr>
          <w:rFonts w:ascii="Arial" w:hAnsi="Arial" w:cs="Arial"/>
          <w:sz w:val="24"/>
          <w:szCs w:val="24"/>
          <w:lang w:val="ru-RU"/>
        </w:rPr>
        <w:tab/>
        <w:t xml:space="preserve">Сейсмическая активность. Согласно данным сейсмического микрорайонирования </w:t>
      </w:r>
      <w:proofErr w:type="spellStart"/>
      <w:proofErr w:type="gramStart"/>
      <w:r w:rsidRPr="004F7A8C">
        <w:rPr>
          <w:rFonts w:ascii="Arial" w:hAnsi="Arial" w:cs="Arial"/>
          <w:sz w:val="24"/>
          <w:szCs w:val="24"/>
          <w:lang w:val="ru-RU"/>
        </w:rPr>
        <w:t>тер¬ритория</w:t>
      </w:r>
      <w:proofErr w:type="spellEnd"/>
      <w:proofErr w:type="gramEnd"/>
      <w:r w:rsidRPr="004F7A8C">
        <w:rPr>
          <w:rFonts w:ascii="Arial" w:hAnsi="Arial" w:cs="Arial"/>
          <w:sz w:val="24"/>
          <w:szCs w:val="24"/>
          <w:lang w:val="ru-RU"/>
        </w:rPr>
        <w:t xml:space="preserve"> буровых работ не входит в зону риска по сейсмоактивности.</w:t>
      </w:r>
    </w:p>
    <w:p w14:paraId="34FD8D99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         Характер воздействия: одномоментный. Вероятность возникновения землетрясения с </w:t>
      </w:r>
      <w:proofErr w:type="spellStart"/>
      <w:proofErr w:type="gramStart"/>
      <w:r w:rsidRPr="004F7A8C">
        <w:rPr>
          <w:rFonts w:ascii="Arial" w:hAnsi="Arial" w:cs="Arial"/>
          <w:sz w:val="24"/>
          <w:szCs w:val="24"/>
          <w:lang w:val="ru-RU"/>
        </w:rPr>
        <w:t>си¬лой</w:t>
      </w:r>
      <w:proofErr w:type="spellEnd"/>
      <w:proofErr w:type="gramEnd"/>
      <w:r w:rsidRPr="004F7A8C">
        <w:rPr>
          <w:rFonts w:ascii="Arial" w:hAnsi="Arial" w:cs="Arial"/>
          <w:sz w:val="24"/>
          <w:szCs w:val="24"/>
          <w:lang w:val="ru-RU"/>
        </w:rPr>
        <w:t xml:space="preserve"> 7-9 баллов, которое может привести к значительным разрушениям, пренебрежимо мала.</w:t>
      </w:r>
    </w:p>
    <w:p w14:paraId="7E2DF8DA" w14:textId="77777777" w:rsidR="004F7A8C" w:rsidRPr="004F7A8C" w:rsidRDefault="004F7A8C" w:rsidP="00CB1D17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Неблагоприятные метеоусловия. Исследуемая территория находится в зоне умеренно жарких, резко засушливых пустынных степей и имеет </w:t>
      </w:r>
      <w:proofErr w:type="spellStart"/>
      <w:r w:rsidRPr="004F7A8C">
        <w:rPr>
          <w:rFonts w:ascii="Arial" w:hAnsi="Arial" w:cs="Arial"/>
          <w:sz w:val="24"/>
          <w:szCs w:val="24"/>
          <w:lang w:val="ru-RU"/>
        </w:rPr>
        <w:t>резкоконтинентальный</w:t>
      </w:r>
      <w:proofErr w:type="spellEnd"/>
      <w:r w:rsidRPr="004F7A8C">
        <w:rPr>
          <w:rFonts w:ascii="Arial" w:hAnsi="Arial" w:cs="Arial"/>
          <w:sz w:val="24"/>
          <w:szCs w:val="24"/>
          <w:lang w:val="ru-RU"/>
        </w:rPr>
        <w:t xml:space="preserve"> аридный климат.  Многолетняя </w:t>
      </w:r>
      <w:proofErr w:type="spellStart"/>
      <w:r w:rsidRPr="004F7A8C">
        <w:rPr>
          <w:rFonts w:ascii="Arial" w:hAnsi="Arial" w:cs="Arial"/>
          <w:sz w:val="24"/>
          <w:szCs w:val="24"/>
          <w:lang w:val="ru-RU"/>
        </w:rPr>
        <w:t>аридизация</w:t>
      </w:r>
      <w:proofErr w:type="spellEnd"/>
      <w:r w:rsidRPr="004F7A8C">
        <w:rPr>
          <w:rFonts w:ascii="Arial" w:hAnsi="Arial" w:cs="Arial"/>
          <w:sz w:val="24"/>
          <w:szCs w:val="24"/>
          <w:lang w:val="ru-RU"/>
        </w:rPr>
        <w:t xml:space="preserve"> климата способствовала постепенному высыханию водных потоков и озер и активному развитию эоловых процессов. </w:t>
      </w:r>
      <w:proofErr w:type="spellStart"/>
      <w:r w:rsidRPr="004F7A8C">
        <w:rPr>
          <w:rFonts w:ascii="Arial" w:hAnsi="Arial" w:cs="Arial"/>
          <w:sz w:val="24"/>
          <w:szCs w:val="24"/>
          <w:lang w:val="ru-RU"/>
        </w:rPr>
        <w:t>Континентальность</w:t>
      </w:r>
      <w:proofErr w:type="spellEnd"/>
      <w:r w:rsidRPr="004F7A8C">
        <w:rPr>
          <w:rFonts w:ascii="Arial" w:hAnsi="Arial" w:cs="Arial"/>
          <w:sz w:val="24"/>
          <w:szCs w:val="24"/>
          <w:lang w:val="ru-RU"/>
        </w:rPr>
        <w:t xml:space="preserve"> и </w:t>
      </w:r>
      <w:proofErr w:type="spellStart"/>
      <w:r w:rsidRPr="004F7A8C">
        <w:rPr>
          <w:rFonts w:ascii="Arial" w:hAnsi="Arial" w:cs="Arial"/>
          <w:sz w:val="24"/>
          <w:szCs w:val="24"/>
          <w:lang w:val="ru-RU"/>
        </w:rPr>
        <w:t>аридность</w:t>
      </w:r>
      <w:proofErr w:type="spellEnd"/>
      <w:r w:rsidRPr="004F7A8C">
        <w:rPr>
          <w:rFonts w:ascii="Arial" w:hAnsi="Arial" w:cs="Arial"/>
          <w:sz w:val="24"/>
          <w:szCs w:val="24"/>
          <w:lang w:val="ru-RU"/>
        </w:rPr>
        <w:t xml:space="preserve"> климата находят выражение в резких амплитудах суточных, среднемесячных и среднегодовых t° воздуха и в малых количествах выпадающих здесь осадков. На формирование рельефа существенное влияние оказывают ветры.</w:t>
      </w:r>
    </w:p>
    <w:p w14:paraId="44B0ADF8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Антропогенные факторы воздействия</w:t>
      </w:r>
    </w:p>
    <w:p w14:paraId="490ED6CA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         </w:t>
      </w:r>
      <w:r w:rsidRPr="004F7A8C">
        <w:rPr>
          <w:rFonts w:ascii="Arial" w:hAnsi="Arial" w:cs="Arial"/>
          <w:sz w:val="24"/>
          <w:szCs w:val="24"/>
          <w:lang w:val="ru-RU"/>
        </w:rPr>
        <w:tab/>
        <w:t xml:space="preserve">Под антропогенными факторами понимаются быстрые разрушительные изменения </w:t>
      </w:r>
      <w:proofErr w:type="spellStart"/>
      <w:proofErr w:type="gramStart"/>
      <w:r w:rsidRPr="004F7A8C">
        <w:rPr>
          <w:rFonts w:ascii="Arial" w:hAnsi="Arial" w:cs="Arial"/>
          <w:sz w:val="24"/>
          <w:szCs w:val="24"/>
          <w:lang w:val="ru-RU"/>
        </w:rPr>
        <w:t>окру¬жающей</w:t>
      </w:r>
      <w:proofErr w:type="spellEnd"/>
      <w:proofErr w:type="gramEnd"/>
      <w:r w:rsidRPr="004F7A8C">
        <w:rPr>
          <w:rFonts w:ascii="Arial" w:hAnsi="Arial" w:cs="Arial"/>
          <w:sz w:val="24"/>
          <w:szCs w:val="24"/>
          <w:lang w:val="ru-RU"/>
        </w:rPr>
        <w:t xml:space="preserve"> среды, обусловленные деятельностью человека или созданных им технических устройств и производств. Как правило, аварийные ситуации возникают вследствие </w:t>
      </w:r>
      <w:proofErr w:type="spellStart"/>
      <w:proofErr w:type="gramStart"/>
      <w:r w:rsidRPr="004F7A8C">
        <w:rPr>
          <w:rFonts w:ascii="Arial" w:hAnsi="Arial" w:cs="Arial"/>
          <w:sz w:val="24"/>
          <w:szCs w:val="24"/>
          <w:lang w:val="ru-RU"/>
        </w:rPr>
        <w:t>нару¬шения</w:t>
      </w:r>
      <w:proofErr w:type="spellEnd"/>
      <w:proofErr w:type="gramEnd"/>
      <w:r w:rsidRPr="004F7A8C">
        <w:rPr>
          <w:rFonts w:ascii="Arial" w:hAnsi="Arial" w:cs="Arial"/>
          <w:sz w:val="24"/>
          <w:szCs w:val="24"/>
          <w:lang w:val="ru-RU"/>
        </w:rPr>
        <w:t xml:space="preserve"> регламента работы оборудования или норм его эксплуатации.</w:t>
      </w:r>
    </w:p>
    <w:p w14:paraId="5952D919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К антропогенным факторам относятся факторы производственной среды и трудового </w:t>
      </w:r>
      <w:proofErr w:type="spellStart"/>
      <w:proofErr w:type="gramStart"/>
      <w:r w:rsidRPr="004F7A8C">
        <w:rPr>
          <w:rFonts w:ascii="Arial" w:hAnsi="Arial" w:cs="Arial"/>
          <w:sz w:val="24"/>
          <w:szCs w:val="24"/>
          <w:lang w:val="ru-RU"/>
        </w:rPr>
        <w:t>про¬цесса</w:t>
      </w:r>
      <w:proofErr w:type="spellEnd"/>
      <w:proofErr w:type="gramEnd"/>
      <w:r w:rsidRPr="004F7A8C">
        <w:rPr>
          <w:rFonts w:ascii="Arial" w:hAnsi="Arial" w:cs="Arial"/>
          <w:sz w:val="24"/>
          <w:szCs w:val="24"/>
          <w:lang w:val="ru-RU"/>
        </w:rPr>
        <w:t>.</w:t>
      </w:r>
    </w:p>
    <w:p w14:paraId="5A5F8C7E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Возможные техногенные аварии при производстве буровых работ можно разделить на следующие категории:</w:t>
      </w:r>
    </w:p>
    <w:p w14:paraId="1E9D93A5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аварийные ситуации   с автотранспортной техникой;</w:t>
      </w:r>
    </w:p>
    <w:p w14:paraId="1E35DA90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lastRenderedPageBreak/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аварии и пожары на временных хранилищах горюче-смазочных материалов (ГСМ);</w:t>
      </w:r>
    </w:p>
    <w:p w14:paraId="379F11E0" w14:textId="6EE25B0F" w:rsidR="009B7662" w:rsidRPr="00A10E7B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•</w:t>
      </w:r>
      <w:r w:rsidRPr="004F7A8C">
        <w:rPr>
          <w:rFonts w:ascii="Arial" w:hAnsi="Arial" w:cs="Arial"/>
          <w:sz w:val="24"/>
          <w:szCs w:val="24"/>
          <w:lang w:val="ru-RU"/>
        </w:rPr>
        <w:tab/>
        <w:t>аварийные ситуации при проведении работ.</w:t>
      </w:r>
    </w:p>
    <w:p w14:paraId="21AE90E4" w14:textId="2E12DA2D" w:rsidR="00020CEE" w:rsidRPr="00A10E7B" w:rsidRDefault="00F864A5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bookmarkStart w:id="11" w:name="z117"/>
      <w:bookmarkEnd w:id="10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возможных существенных вредных воздействиях на окружающую среду, связанных с рисками возникновения аварий и опасных природных явлений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При строительстве в случае наводнения, землетрясения возможно опрокидывание техники, с разливом ГСМ. Вероятность возникновения землетрясения с силой 7-9 баллов, которое может привести к значительным разрушениям, крайне низкая. Ожидается воздействие на атмосферный воздух, почву, поверхностные и подземные воды, растительный и животный мир. Учитывая тот факт, что работы в месте пересечения реки </w:t>
      </w:r>
      <w:proofErr w:type="spellStart"/>
      <w:r w:rsidR="00020CEE" w:rsidRPr="00A10E7B">
        <w:rPr>
          <w:rFonts w:ascii="Arial" w:hAnsi="Arial" w:cs="Arial"/>
          <w:sz w:val="24"/>
          <w:szCs w:val="24"/>
          <w:lang w:val="ru-RU"/>
        </w:rPr>
        <w:t>Атжаксы</w:t>
      </w:r>
      <w:proofErr w:type="spellEnd"/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будут проводиться на сухом русле, вероятность паводка в этот период крайне низкая. В случае нарушения правил дорожного движения возможно дорожно- транспортное происшествие с разливом ГСМ. Вероятность нарушения техники безопасности, правил ведения работ и правил дорожного движения низкая. В результате ожидается воздействие на атмосферный воздух, почву, подземные воды, растительный и животный мир.</w:t>
      </w:r>
    </w:p>
    <w:p w14:paraId="08CC7F01" w14:textId="3338272A" w:rsidR="00F85A2E" w:rsidRPr="00F864A5" w:rsidRDefault="00F85A2E" w:rsidP="00F85A2E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bookmarkStart w:id="12" w:name="z118"/>
      <w:bookmarkEnd w:id="11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мерах по предотвращению аварий и </w:t>
      </w:r>
      <w:proofErr w:type="gramStart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опасных природных явлений</w:t>
      </w:r>
      <w:proofErr w:type="gramEnd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и ликвидации их последствий, включая оповещение населения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</w:p>
    <w:p w14:paraId="09CAD415" w14:textId="7D095CD3" w:rsidR="00020CEE" w:rsidRPr="00A10E7B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Проектом предусмотрены мероприятия, исключающие возникновение аварийных ситуаций во время строительно-монтажных работ.</w:t>
      </w:r>
    </w:p>
    <w:p w14:paraId="20B0DA72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3" w:name="z119"/>
      <w:bookmarkEnd w:id="12"/>
      <w:r w:rsidRPr="004F7A8C">
        <w:rPr>
          <w:rFonts w:ascii="Arial" w:hAnsi="Arial" w:cs="Arial"/>
          <w:sz w:val="24"/>
          <w:szCs w:val="24"/>
          <w:lang w:val="ru-RU"/>
        </w:rPr>
        <w:t>Мероприятия по снижению экологического риска</w:t>
      </w:r>
    </w:p>
    <w:p w14:paraId="3BB90BAD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Оценка риска аварии необходима постоянно, так как ее возникновение зависит не только от проектных параметров, но и от текущей ситуации, сочетание управленческих решений, параметров процесса, состояния оборудования и степени подготовленности персонала, внешних условий. Предупреждение аварий возможно при постоянном контроле за процессом и прогнозировании риска.</w:t>
      </w:r>
    </w:p>
    <w:p w14:paraId="4501B188" w14:textId="77777777" w:rsidR="004F7A8C" w:rsidRP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>Важную роль в обеспечении безопасности рабочего персонала, местного населения и охраны окружающей природной среды во время проведения работ играет система правил, нормативов, инструкций и стандартов, соблюдение которых обязательно руководителями и всеми сотрудниками компании и подрядчиков. При проведении работ необходимо уделять внимание монтажу, проверке и техническому обслуживанию всех видов оборудования, требуемых в соответствии с правилами техники безопасности и охраны труда, обучение персонала и проведение практических занятий.</w:t>
      </w:r>
    </w:p>
    <w:p w14:paraId="4A87517E" w14:textId="77777777" w:rsidR="004F7A8C" w:rsidRDefault="004F7A8C" w:rsidP="004F7A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F7A8C">
        <w:rPr>
          <w:rFonts w:ascii="Arial" w:hAnsi="Arial" w:cs="Arial"/>
          <w:sz w:val="24"/>
          <w:szCs w:val="24"/>
          <w:lang w:val="ru-RU"/>
        </w:rPr>
        <w:t xml:space="preserve">         </w:t>
      </w:r>
      <w:r w:rsidRPr="004F7A8C">
        <w:rPr>
          <w:rFonts w:ascii="Arial" w:hAnsi="Arial" w:cs="Arial"/>
          <w:sz w:val="24"/>
          <w:szCs w:val="24"/>
          <w:lang w:val="ru-RU"/>
        </w:rPr>
        <w:tab/>
        <w:t>Считаем, что принятые проектные решения достаточны для уменьшения вероятности возникновения аварийных ситуаций.</w:t>
      </w:r>
    </w:p>
    <w:p w14:paraId="2CAE2A0C" w14:textId="617E6F79" w:rsidR="00270D8E" w:rsidRPr="00A10E7B" w:rsidRDefault="00F85A2E" w:rsidP="004F7A8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4" w:name="z120"/>
      <w:bookmarkEnd w:id="13"/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М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ер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по предотвращению, сокращению, смягчению выявленных существенных воздействий намечаемой деятельности на окружающую среду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270D8E" w:rsidRPr="00F864A5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 w:rsidR="00F864A5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 w:rsidR="00270D8E" w:rsidRPr="00A10E7B">
        <w:rPr>
          <w:rFonts w:ascii="Arial" w:hAnsi="Arial" w:cs="Arial"/>
          <w:color w:val="000000"/>
          <w:sz w:val="24"/>
          <w:szCs w:val="24"/>
          <w:lang w:val="ru-RU"/>
        </w:rPr>
        <w:t>Проектируемые работы исключают возможность развития почвенной и водной эрозии. Основными природоохранными мероприятиями по предупреждению загрязнения подстилающей поверхности являются: контроль за исправным состоянием применяемой техники, исключение разливов ГСМ. Выполнение проектных решений с соблюдением норм и правил строительства, а также мероприятий по охране окружающей среды, не приведет к значительному воздействию на окружающую природную среду.</w:t>
      </w:r>
    </w:p>
    <w:p w14:paraId="308FEB0C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Своевременная ликвидация аварий уменьшает степень отрицательного</w:t>
      </w:r>
    </w:p>
    <w:p w14:paraId="2E90EF4F" w14:textId="67D346CB" w:rsidR="00270D8E" w:rsidRPr="00A10E7B" w:rsidRDefault="00270D8E" w:rsidP="00270D8E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воздействия на окружающую среду. В случае возникновения аварийной ситуации с проливом ГСМ необходимо устранить утечку, локализовать разлив, засыпать грунтом и вывезти на утилизацию.</w:t>
      </w:r>
    </w:p>
    <w:p w14:paraId="0939844B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Конструктивные решения и меры безопасности, реализуемые при</w:t>
      </w:r>
    </w:p>
    <w:p w14:paraId="7D321550" w14:textId="285ECD3D" w:rsidR="00F85A2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осуществлении данного проекта, обеспечат безопасность работ, гарантируют защиту окружающей среды, осуществят надлежащее и своевременное реагирование на аварийные ситуации в случае их возникновения.</w:t>
      </w:r>
    </w:p>
    <w:p w14:paraId="64C35990" w14:textId="3410995E" w:rsidR="00020CEE" w:rsidRPr="00A10E7B" w:rsidRDefault="00F85A2E" w:rsidP="00A351BD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5" w:name="z121"/>
      <w:bookmarkEnd w:id="14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6" w:name="z123"/>
      <w:bookmarkEnd w:id="15"/>
      <w:r w:rsidR="00020CEE" w:rsidRPr="00A10E7B">
        <w:rPr>
          <w:rFonts w:ascii="Arial" w:hAnsi="Arial" w:cs="Arial"/>
          <w:sz w:val="24"/>
          <w:szCs w:val="24"/>
          <w:lang w:val="ru-RU"/>
        </w:rPr>
        <w:t>После окончания строительства на техническом этапе рекультивации земель в</w:t>
      </w:r>
      <w:r w:rsidR="00270D8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>соответствии с ГОСТ 17.5.3.04-83 «Земли. Общие требования к рекультивации земель»</w:t>
      </w:r>
      <w:r w:rsidR="00270D8E" w:rsidRPr="003E6049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>должны проводиться следующие работы:</w:t>
      </w:r>
    </w:p>
    <w:p w14:paraId="354FD15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вывоз строительного и производственного мусора, неиспользованных</w:t>
      </w:r>
    </w:p>
    <w:p w14:paraId="521DC865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материалов и других отходов с последующей их утилизацией;</w:t>
      </w:r>
    </w:p>
    <w:p w14:paraId="5B9DBED4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распределение оставшегося грунта по рекультивируемой площади равномерным</w:t>
      </w:r>
    </w:p>
    <w:p w14:paraId="4DAEB9AF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слоем;</w:t>
      </w:r>
    </w:p>
    <w:p w14:paraId="4316534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оформление откосов, насыпей, выемок, засыпка или выравнивание рытвин и ям;</w:t>
      </w:r>
    </w:p>
    <w:p w14:paraId="4A85A96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планировка и укатка катком поверхности рекультивируемой площади;</w:t>
      </w:r>
    </w:p>
    <w:p w14:paraId="6A0B6F45" w14:textId="77777777" w:rsidR="00F864A5" w:rsidRDefault="00020CEE" w:rsidP="00F85A2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проведение мероприятий по предотвращению эрозионных процессов.</w:t>
      </w:r>
      <w:bookmarkStart w:id="17" w:name="z124"/>
      <w:bookmarkEnd w:id="16"/>
    </w:p>
    <w:p w14:paraId="79C98590" w14:textId="39A6DDF0" w:rsidR="00F85A2E" w:rsidRPr="00F864A5" w:rsidRDefault="00F864A5" w:rsidP="00F85A2E">
      <w:pPr>
        <w:spacing w:after="0"/>
        <w:jc w:val="both"/>
        <w:rPr>
          <w:rFonts w:ascii="Arial" w:hAnsi="Arial" w:cs="Arial"/>
          <w:sz w:val="24"/>
          <w:szCs w:val="24"/>
          <w:u w:val="single"/>
          <w:lang w:val="ru-RU"/>
        </w:rPr>
      </w:pP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С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писок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источников информации, полученной в ходе выполнения оценки воздействия на окружающую среду.</w:t>
      </w:r>
    </w:p>
    <w:bookmarkEnd w:id="17"/>
    <w:p w14:paraId="16B3A599" w14:textId="18F35896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 xml:space="preserve">Промышленная экология. Т.А. </w:t>
      </w:r>
      <w:proofErr w:type="spellStart"/>
      <w:r w:rsidRPr="00CB1D17">
        <w:rPr>
          <w:rFonts w:ascii="Arial" w:hAnsi="Arial" w:cs="Arial"/>
          <w:sz w:val="24"/>
          <w:szCs w:val="24"/>
          <w:lang w:val="ru-RU"/>
        </w:rPr>
        <w:t>Хван</w:t>
      </w:r>
      <w:proofErr w:type="spellEnd"/>
      <w:r w:rsidRPr="00CB1D17">
        <w:rPr>
          <w:rFonts w:ascii="Arial" w:hAnsi="Arial" w:cs="Arial"/>
          <w:sz w:val="24"/>
          <w:szCs w:val="24"/>
          <w:lang w:val="ru-RU"/>
        </w:rPr>
        <w:t xml:space="preserve">. г. </w:t>
      </w:r>
      <w:proofErr w:type="spellStart"/>
      <w:r w:rsidRPr="00CB1D17">
        <w:rPr>
          <w:rFonts w:ascii="Arial" w:hAnsi="Arial" w:cs="Arial"/>
          <w:sz w:val="24"/>
          <w:szCs w:val="24"/>
          <w:lang w:val="ru-RU"/>
        </w:rPr>
        <w:t>Ростов</w:t>
      </w:r>
      <w:proofErr w:type="spellEnd"/>
      <w:r w:rsidRPr="00CB1D17">
        <w:rPr>
          <w:rFonts w:ascii="Arial" w:hAnsi="Arial" w:cs="Arial"/>
          <w:sz w:val="24"/>
          <w:szCs w:val="24"/>
          <w:lang w:val="ru-RU"/>
        </w:rPr>
        <w:t>-на-Дону 2003г</w:t>
      </w:r>
      <w:bookmarkStart w:id="18" w:name="_Hlk195602947"/>
      <w:r w:rsidR="00340605">
        <w:rPr>
          <w:rFonts w:ascii="Arial" w:hAnsi="Arial" w:cs="Arial"/>
          <w:sz w:val="24"/>
          <w:szCs w:val="24"/>
          <w:lang w:val="ru-RU"/>
        </w:rPr>
        <w:t>;</w:t>
      </w:r>
      <w:bookmarkEnd w:id="18"/>
    </w:p>
    <w:p w14:paraId="04E48EB1" w14:textId="0702B369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 xml:space="preserve">Охрана природы </w:t>
      </w:r>
      <w:proofErr w:type="spellStart"/>
      <w:r w:rsidRPr="00CB1D17">
        <w:rPr>
          <w:rFonts w:ascii="Arial" w:hAnsi="Arial" w:cs="Arial"/>
          <w:sz w:val="24"/>
          <w:szCs w:val="24"/>
          <w:lang w:val="ru-RU"/>
        </w:rPr>
        <w:t>Атырауской</w:t>
      </w:r>
      <w:proofErr w:type="spellEnd"/>
      <w:r w:rsidRPr="00CB1D17">
        <w:rPr>
          <w:rFonts w:ascii="Arial" w:hAnsi="Arial" w:cs="Arial"/>
          <w:sz w:val="24"/>
          <w:szCs w:val="24"/>
          <w:lang w:val="ru-RU"/>
        </w:rPr>
        <w:t xml:space="preserve"> области. О.М. Грищенко, </w:t>
      </w:r>
      <w:proofErr w:type="spellStart"/>
      <w:r w:rsidRPr="00CB1D17">
        <w:rPr>
          <w:rFonts w:ascii="Arial" w:hAnsi="Arial" w:cs="Arial"/>
          <w:sz w:val="24"/>
          <w:szCs w:val="24"/>
          <w:lang w:val="ru-RU"/>
        </w:rPr>
        <w:t>Н.А.Дидичин</w:t>
      </w:r>
      <w:proofErr w:type="spellEnd"/>
      <w:r w:rsidRPr="00CB1D17">
        <w:rPr>
          <w:rFonts w:ascii="Arial" w:hAnsi="Arial" w:cs="Arial"/>
          <w:sz w:val="24"/>
          <w:szCs w:val="24"/>
          <w:lang w:val="ru-RU"/>
        </w:rPr>
        <w:t>. г.</w:t>
      </w:r>
    </w:p>
    <w:p w14:paraId="4F42C0F1" w14:textId="5C66B783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Атырау 1997г</w:t>
      </w:r>
      <w:r w:rsidR="00340605" w:rsidRPr="00340605">
        <w:rPr>
          <w:rFonts w:ascii="Arial" w:hAnsi="Arial" w:cs="Arial"/>
          <w:sz w:val="24"/>
          <w:szCs w:val="24"/>
          <w:lang w:val="ru-RU"/>
        </w:rPr>
        <w:t>;</w:t>
      </w:r>
    </w:p>
    <w:p w14:paraId="4EF0B092" w14:textId="0DA988AE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Прогноз и контроль геодинамической и экологической обстановок в регионе</w:t>
      </w:r>
    </w:p>
    <w:p w14:paraId="02B2B4C6" w14:textId="77777777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Каспийского моря в связи с развитием нефтегазового комплекса, г. Москва 2000г.</w:t>
      </w:r>
    </w:p>
    <w:p w14:paraId="1CCDBA57" w14:textId="2B37E57C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 xml:space="preserve">Экология и нефтегазовый комплекс. М.Д. </w:t>
      </w:r>
      <w:proofErr w:type="spellStart"/>
      <w:r w:rsidRPr="00CB1D17">
        <w:rPr>
          <w:rFonts w:ascii="Arial" w:hAnsi="Arial" w:cs="Arial"/>
          <w:sz w:val="24"/>
          <w:szCs w:val="24"/>
          <w:lang w:val="ru-RU"/>
        </w:rPr>
        <w:t>Диаров</w:t>
      </w:r>
      <w:proofErr w:type="spellEnd"/>
      <w:r w:rsidRPr="00CB1D17">
        <w:rPr>
          <w:rFonts w:ascii="Arial" w:hAnsi="Arial" w:cs="Arial"/>
          <w:sz w:val="24"/>
          <w:szCs w:val="24"/>
          <w:lang w:val="ru-RU"/>
        </w:rPr>
        <w:t>, г. Алматы 2003г</w:t>
      </w:r>
      <w:r w:rsidR="00340605" w:rsidRPr="00340605">
        <w:rPr>
          <w:rFonts w:ascii="Arial" w:hAnsi="Arial" w:cs="Arial"/>
          <w:sz w:val="24"/>
          <w:szCs w:val="24"/>
          <w:lang w:val="ru-RU"/>
        </w:rPr>
        <w:t>;</w:t>
      </w:r>
    </w:p>
    <w:p w14:paraId="1B726E1B" w14:textId="0351CC64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Экология Казахстана М.С. Панин, г. Семипалатинск 2005г</w:t>
      </w:r>
      <w:r w:rsidR="00340605" w:rsidRPr="00340605">
        <w:rPr>
          <w:rFonts w:ascii="Arial" w:hAnsi="Arial" w:cs="Arial"/>
          <w:sz w:val="24"/>
          <w:szCs w:val="24"/>
          <w:lang w:val="ru-RU"/>
        </w:rPr>
        <w:t>;</w:t>
      </w:r>
    </w:p>
    <w:p w14:paraId="0FF6CBC4" w14:textId="6F60F759" w:rsidR="00CB1D17" w:rsidRPr="00CB1D17" w:rsidRDefault="00340605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К</w:t>
      </w:r>
      <w:r w:rsidR="00CB1D17" w:rsidRPr="00CB1D17">
        <w:rPr>
          <w:rFonts w:ascii="Arial" w:hAnsi="Arial" w:cs="Arial"/>
          <w:sz w:val="24"/>
          <w:szCs w:val="24"/>
          <w:lang w:val="ru-RU"/>
        </w:rPr>
        <w:t>одекс</w:t>
      </w: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="00CB1D17" w:rsidRPr="00CB1D17">
        <w:rPr>
          <w:rFonts w:ascii="Arial" w:hAnsi="Arial" w:cs="Arial"/>
          <w:sz w:val="24"/>
          <w:szCs w:val="24"/>
          <w:lang w:val="ru-RU"/>
        </w:rPr>
        <w:t>Республики Казахстан от 02.01.2021г</w:t>
      </w:r>
      <w:r w:rsidRPr="00340605">
        <w:rPr>
          <w:rFonts w:ascii="Arial" w:hAnsi="Arial" w:cs="Arial"/>
          <w:sz w:val="24"/>
          <w:szCs w:val="24"/>
          <w:lang w:val="ru-RU"/>
        </w:rPr>
        <w:t>;</w:t>
      </w:r>
    </w:p>
    <w:p w14:paraId="09F3DC66" w14:textId="0D9B8F5C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Закон о «Гражданской защите», от 11.04.2014 г</w:t>
      </w:r>
      <w:r w:rsidR="00340605" w:rsidRPr="00340605">
        <w:rPr>
          <w:rFonts w:ascii="Arial" w:hAnsi="Arial" w:cs="Arial"/>
          <w:sz w:val="24"/>
          <w:szCs w:val="24"/>
          <w:lang w:val="ru-RU"/>
        </w:rPr>
        <w:t>;</w:t>
      </w:r>
    </w:p>
    <w:p w14:paraId="6B5ADF63" w14:textId="1DB286A9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Классификатор отходов. Приказ Министра геологии и природных ресурсов</w:t>
      </w:r>
    </w:p>
    <w:p w14:paraId="1838CADC" w14:textId="77777777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№314 от 06.08.2021г;</w:t>
      </w:r>
    </w:p>
    <w:p w14:paraId="55CB10FE" w14:textId="64E4B2FF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Кодекс РК «О здоровье народа и системе здравоохранения» №193-IV от</w:t>
      </w:r>
    </w:p>
    <w:p w14:paraId="6A57CD84" w14:textId="55F0A1D5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18.09.2009г;</w:t>
      </w:r>
    </w:p>
    <w:p w14:paraId="45743AB6" w14:textId="34B3C3EB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Закон РК №219-1 от 23.04.1998г «О радиационной безопасности населения»;</w:t>
      </w:r>
    </w:p>
    <w:p w14:paraId="16FD3854" w14:textId="6F6FDBB2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Приказ МНЭРК от 16.03.2015г №209 об утверждении санитарных правил</w:t>
      </w:r>
    </w:p>
    <w:p w14:paraId="0B66AAB0" w14:textId="77777777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«Санитарно-эпидемиологические требования к водоисточникам, местам</w:t>
      </w:r>
    </w:p>
    <w:p w14:paraId="7CAECFF1" w14:textId="77777777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водозабора для хозяйственно-питьевых целей, хозяйственно-питьевому</w:t>
      </w:r>
    </w:p>
    <w:p w14:paraId="596C3E9F" w14:textId="77777777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водоснабжению и местам культурно-бытового водопользования и безопасности</w:t>
      </w:r>
    </w:p>
    <w:p w14:paraId="28AB2D29" w14:textId="75FDFAFA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водных объектов»</w:t>
      </w:r>
      <w:r w:rsidR="00340605" w:rsidRPr="00340605">
        <w:rPr>
          <w:rFonts w:ascii="Arial" w:hAnsi="Arial" w:cs="Arial"/>
          <w:sz w:val="24"/>
          <w:szCs w:val="24"/>
          <w:lang w:val="ru-RU"/>
        </w:rPr>
        <w:t>;</w:t>
      </w:r>
    </w:p>
    <w:p w14:paraId="06209C2D" w14:textId="314C26E3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СанПиН №261 от 27.03.2015г. Санитарно-гигиенические требования по</w:t>
      </w:r>
    </w:p>
    <w:p w14:paraId="2C140BB1" w14:textId="77777777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обеспечению радиационной безопасности;</w:t>
      </w:r>
    </w:p>
    <w:p w14:paraId="181158A0" w14:textId="77777777" w:rsidR="00CB1D17" w:rsidRPr="00340605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u w:val="single"/>
          <w:lang w:val="ru-RU"/>
        </w:rPr>
      </w:pPr>
      <w:r w:rsidRPr="00340605">
        <w:rPr>
          <w:rFonts w:ascii="Arial" w:hAnsi="Arial" w:cs="Arial"/>
          <w:sz w:val="24"/>
          <w:szCs w:val="24"/>
          <w:u w:val="single"/>
          <w:lang w:val="ru-RU"/>
        </w:rPr>
        <w:t>Методические указаний и методики:</w:t>
      </w:r>
    </w:p>
    <w:p w14:paraId="6C81A500" w14:textId="517CA99B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Методика расчета нормативов выбросов вредных веществ от стационарных</w:t>
      </w:r>
    </w:p>
    <w:p w14:paraId="44A3D7A7" w14:textId="77777777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дизельных установок. Приложение №14 к Приказу Министра охраны окружающей</w:t>
      </w:r>
    </w:p>
    <w:p w14:paraId="5C94F5D0" w14:textId="0B7D594D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среды Республики Казахстан от 18.04.2008 №100-п</w:t>
      </w:r>
      <w:r w:rsidR="00340605" w:rsidRPr="00340605">
        <w:rPr>
          <w:rFonts w:ascii="Arial" w:hAnsi="Arial" w:cs="Arial"/>
          <w:sz w:val="24"/>
          <w:szCs w:val="24"/>
          <w:lang w:val="ru-RU"/>
        </w:rPr>
        <w:t>;</w:t>
      </w:r>
    </w:p>
    <w:p w14:paraId="59A705BA" w14:textId="368382AA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Методика расчета нормативов выбросов от неорганизованных источников.</w:t>
      </w:r>
    </w:p>
    <w:p w14:paraId="77939040" w14:textId="77777777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Приложение №13 к Приказу Министра охраны окружающей среды Республики</w:t>
      </w:r>
    </w:p>
    <w:p w14:paraId="7311E5BA" w14:textId="34740892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Казахстан от 18.04.2008 №100-п</w:t>
      </w:r>
      <w:r w:rsidR="00340605" w:rsidRPr="00340605">
        <w:rPr>
          <w:rFonts w:ascii="Arial" w:hAnsi="Arial" w:cs="Arial"/>
          <w:sz w:val="24"/>
          <w:szCs w:val="24"/>
          <w:lang w:val="ru-RU"/>
        </w:rPr>
        <w:t>;</w:t>
      </w:r>
    </w:p>
    <w:p w14:paraId="10A701CA" w14:textId="6E38880D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РНД 211.2.02.09-2004 «Методические указания по определению выбросов</w:t>
      </w:r>
    </w:p>
    <w:p w14:paraId="71FC678A" w14:textId="6734215C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lastRenderedPageBreak/>
        <w:t>загрязняющих веществ в атмосферу из резервуаров», Астана, 2004г</w:t>
      </w:r>
      <w:r w:rsidR="00340605" w:rsidRPr="00340605">
        <w:rPr>
          <w:rFonts w:ascii="Arial" w:hAnsi="Arial" w:cs="Arial"/>
          <w:sz w:val="24"/>
          <w:szCs w:val="24"/>
          <w:lang w:val="ru-RU"/>
        </w:rPr>
        <w:t>;</w:t>
      </w:r>
    </w:p>
    <w:p w14:paraId="7B1D0C12" w14:textId="09C841D4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РНД 211.2.02.03-2004 «Методика расчета выбросов загрязняющих веществ</w:t>
      </w:r>
    </w:p>
    <w:p w14:paraId="246500F5" w14:textId="77777777" w:rsidR="00CB1D17" w:rsidRPr="00CB1D17" w:rsidRDefault="00CB1D17" w:rsidP="0034060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в атмосферу при сварочных работах (по величинам удельных выбросов)», Астана,</w:t>
      </w:r>
    </w:p>
    <w:p w14:paraId="54EBB54E" w14:textId="51E27891" w:rsidR="00A16998" w:rsidRPr="00A10E7B" w:rsidRDefault="00CB1D17" w:rsidP="00340605">
      <w:pPr>
        <w:spacing w:after="0"/>
        <w:jc w:val="both"/>
        <w:rPr>
          <w:rFonts w:ascii="Arial" w:hAnsi="Arial" w:cs="Arial"/>
          <w:b/>
          <w:i/>
          <w:sz w:val="24"/>
          <w:szCs w:val="24"/>
          <w:lang w:val="ru-RU"/>
        </w:rPr>
      </w:pPr>
      <w:r w:rsidRPr="00CB1D17">
        <w:rPr>
          <w:rFonts w:ascii="Arial" w:hAnsi="Arial" w:cs="Arial"/>
          <w:sz w:val="24"/>
          <w:szCs w:val="24"/>
          <w:lang w:val="ru-RU"/>
        </w:rPr>
        <w:t>2004г.</w:t>
      </w:r>
    </w:p>
    <w:sectPr w:rsidR="00A16998" w:rsidRPr="00A10E7B" w:rsidSect="00A10E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63BF3"/>
    <w:multiLevelType w:val="hybridMultilevel"/>
    <w:tmpl w:val="3AB6E5E8"/>
    <w:lvl w:ilvl="0" w:tplc="0660CDA2">
      <w:start w:val="1"/>
      <w:numFmt w:val="decimal"/>
      <w:lvlText w:val="%1)"/>
      <w:lvlJc w:val="left"/>
      <w:pPr>
        <w:ind w:left="1020" w:hanging="450"/>
      </w:pPr>
      <w:rPr>
        <w:rFonts w:hint="default"/>
        <w:b/>
        <w:i/>
        <w:color w:val="00000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A1"/>
    <w:rsid w:val="00020CEE"/>
    <w:rsid w:val="00031F59"/>
    <w:rsid w:val="00085ABD"/>
    <w:rsid w:val="000A2AF1"/>
    <w:rsid w:val="00224AA6"/>
    <w:rsid w:val="00234D91"/>
    <w:rsid w:val="00270D8E"/>
    <w:rsid w:val="002D7A6B"/>
    <w:rsid w:val="00340605"/>
    <w:rsid w:val="003C1E30"/>
    <w:rsid w:val="003E6049"/>
    <w:rsid w:val="004C3DC0"/>
    <w:rsid w:val="004F7A8C"/>
    <w:rsid w:val="005057AE"/>
    <w:rsid w:val="005251F4"/>
    <w:rsid w:val="005303BE"/>
    <w:rsid w:val="006745A6"/>
    <w:rsid w:val="00722FCB"/>
    <w:rsid w:val="00871E0D"/>
    <w:rsid w:val="008D0E8B"/>
    <w:rsid w:val="009654A1"/>
    <w:rsid w:val="009B7662"/>
    <w:rsid w:val="00A10E7B"/>
    <w:rsid w:val="00A16998"/>
    <w:rsid w:val="00A351BD"/>
    <w:rsid w:val="00A655FE"/>
    <w:rsid w:val="00A8432C"/>
    <w:rsid w:val="00AE14C2"/>
    <w:rsid w:val="00CB1D17"/>
    <w:rsid w:val="00D12C3B"/>
    <w:rsid w:val="00EF1990"/>
    <w:rsid w:val="00F85A2E"/>
    <w:rsid w:val="00F8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6ED9"/>
  <w15:chartTrackingRefBased/>
  <w15:docId w15:val="{383DDCE4-5304-471F-A80A-AD4FD83E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5A2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8</Pages>
  <Words>2949</Words>
  <Characters>16815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19</cp:revision>
  <dcterms:created xsi:type="dcterms:W3CDTF">2025-04-07T05:53:00Z</dcterms:created>
  <dcterms:modified xsi:type="dcterms:W3CDTF">2025-04-15T04:52:00Z</dcterms:modified>
</cp:coreProperties>
</file>